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F1578" w14:textId="77777777" w:rsidR="00FE576D" w:rsidRPr="00435446" w:rsidRDefault="005E4104" w:rsidP="00435446">
      <w:pPr>
        <w:pStyle w:val="Title"/>
      </w:pPr>
      <w:sdt>
        <w:sdtPr>
          <w:alias w:val="Enter title:"/>
          <w:tag w:val="Enter title:"/>
          <w:id w:val="-479621438"/>
          <w:placeholder>
            <w:docPart w:val="86E8E1C60B7E4448846AA922B5178DAA"/>
          </w:placeholder>
          <w:temporary/>
          <w:showingPlcHdr/>
          <w15:appearance w15:val="hidden"/>
        </w:sdtPr>
        <w:sdtEndPr/>
        <w:sdtContent>
          <w:r w:rsidR="00C41E6E" w:rsidRPr="00435446">
            <w:t>Minutes</w:t>
          </w:r>
        </w:sdtContent>
      </w:sdt>
    </w:p>
    <w:p w14:paraId="0DD77802" w14:textId="77777777" w:rsidR="00FE576D" w:rsidRDefault="00534195">
      <w:pPr>
        <w:pStyle w:val="Subtitle"/>
      </w:pPr>
      <w:r>
        <w:t>GSETA Operations Committee</w:t>
      </w:r>
    </w:p>
    <w:p w14:paraId="1E23AF48" w14:textId="77777777" w:rsidR="00FE576D" w:rsidRDefault="00534195" w:rsidP="00774146">
      <w:pPr>
        <w:pStyle w:val="Date"/>
      </w:pPr>
      <w:r>
        <w:rPr>
          <w:rStyle w:val="IntenseEmphasis"/>
        </w:rPr>
        <w:t>07/06/2021</w:t>
      </w:r>
      <w:r w:rsidR="003B5FCE">
        <w:t xml:space="preserve"> </w:t>
      </w:r>
    </w:p>
    <w:sdt>
      <w:sdtPr>
        <w:alias w:val="In attendance:"/>
        <w:tag w:val="In attendance:"/>
        <w:id w:val="-34966697"/>
        <w:placeholder>
          <w:docPart w:val="9DA9F489C7184E48A749B89A9D4CE974"/>
        </w:placeholder>
        <w:temporary/>
        <w:showingPlcHdr/>
        <w15:appearance w15:val="hidden"/>
      </w:sdtPr>
      <w:sdtEndPr/>
      <w:sdtContent>
        <w:p w14:paraId="5A082CBB" w14:textId="77777777" w:rsidR="00FE576D" w:rsidRDefault="00C54681">
          <w:pPr>
            <w:pStyle w:val="Heading1"/>
          </w:pPr>
          <w:r>
            <w:t>In Attendance</w:t>
          </w:r>
        </w:p>
      </w:sdtContent>
    </w:sdt>
    <w:p w14:paraId="06A8D808" w14:textId="77777777" w:rsidR="00FE576D" w:rsidRDefault="002A6863">
      <w:r w:rsidRPr="002A6863">
        <w:rPr>
          <w:highlight w:val="yellow"/>
        </w:rPr>
        <w:t>Could not access recording for attendees next time I will write them down from the chat.</w:t>
      </w:r>
    </w:p>
    <w:p w14:paraId="16745312" w14:textId="77777777" w:rsidR="00FE576D" w:rsidRDefault="00534195">
      <w:pPr>
        <w:pStyle w:val="Heading1"/>
      </w:pPr>
      <w:r>
        <w:t xml:space="preserve">Lesley Hirsch – Assistant Commissioner, </w:t>
      </w:r>
      <w:r w:rsidR="00621A9D">
        <w:t xml:space="preserve">Research &amp; Information, </w:t>
      </w:r>
      <w:r>
        <w:t>NJDOLWD</w:t>
      </w:r>
    </w:p>
    <w:p w14:paraId="07A39ACE" w14:textId="77777777" w:rsidR="00FE576D" w:rsidRDefault="00534195">
      <w:r>
        <w:t>Discussion regarding the Industry Valued Credential List</w:t>
      </w:r>
    </w:p>
    <w:p w14:paraId="2A768C55" w14:textId="77777777" w:rsidR="00534195" w:rsidRDefault="00534195" w:rsidP="00534195">
      <w:pPr>
        <w:pStyle w:val="ListParagraph"/>
        <w:numPr>
          <w:ilvl w:val="0"/>
          <w:numId w:val="19"/>
        </w:numPr>
      </w:pPr>
      <w:r>
        <w:t xml:space="preserve">After reviewing previous Commissioner </w:t>
      </w:r>
      <w:proofErr w:type="spellStart"/>
      <w:r>
        <w:t>Fichtner’s</w:t>
      </w:r>
      <w:proofErr w:type="spellEnd"/>
      <w:r>
        <w:t xml:space="preserve"> work and the results of the focus groups/survey regarding this topic, it was decided to issue an RFP to have an outside firm interview all 8 industry sector employers.  The result will be career maps with credentials – a digital solution that can be updated on a regular basis.  Hoping to work with the New Jersey Consortium of Community Colleges to issue this RFP.</w:t>
      </w:r>
    </w:p>
    <w:p w14:paraId="20F254E6" w14:textId="77777777" w:rsidR="00534195" w:rsidRDefault="00534195" w:rsidP="00534195">
      <w:pPr>
        <w:pStyle w:val="ListParagraph"/>
        <w:numPr>
          <w:ilvl w:val="0"/>
          <w:numId w:val="19"/>
        </w:numPr>
      </w:pPr>
      <w:r>
        <w:t>In the meantime, local areas can set their own policies based on TEGL 25-19 released 06/08/2020.  Credentials must be in demand, and the training provider must be on the ETPL.</w:t>
      </w:r>
    </w:p>
    <w:p w14:paraId="0BAFC1FE" w14:textId="77777777" w:rsidR="00534195" w:rsidRDefault="00534195" w:rsidP="00534195">
      <w:pPr>
        <w:pStyle w:val="ListParagraph"/>
        <w:numPr>
          <w:ilvl w:val="0"/>
          <w:numId w:val="19"/>
        </w:numPr>
      </w:pPr>
      <w:r>
        <w:t>Industry recognized credential could include a certificate of completion of an occupational training course that is sufficient to qualify for entry-level employment or advancement in employment.</w:t>
      </w:r>
    </w:p>
    <w:p w14:paraId="70B1D6DB" w14:textId="77777777" w:rsidR="003B7253" w:rsidRDefault="003B7253" w:rsidP="00534195">
      <w:pPr>
        <w:pStyle w:val="ListParagraph"/>
        <w:numPr>
          <w:ilvl w:val="0"/>
          <w:numId w:val="19"/>
        </w:numPr>
      </w:pPr>
      <w:r>
        <w:t xml:space="preserve">Since the TEGL </w:t>
      </w:r>
      <w:proofErr w:type="gramStart"/>
      <w:r>
        <w:t>dates back to</w:t>
      </w:r>
      <w:proofErr w:type="gramEnd"/>
      <w:r>
        <w:t xml:space="preserve"> 06/08/2020 we can go back to the beginning of the 2020 program year to update credential attainment.  </w:t>
      </w:r>
    </w:p>
    <w:p w14:paraId="718C887D" w14:textId="77777777" w:rsidR="003B7253" w:rsidRDefault="003B7253" w:rsidP="00534195">
      <w:pPr>
        <w:pStyle w:val="ListParagraph"/>
        <w:numPr>
          <w:ilvl w:val="0"/>
          <w:numId w:val="19"/>
        </w:numPr>
      </w:pPr>
      <w:r>
        <w:t>The local Board must develop a local policy outlining what is allowable.  The policy must be in line with the TEGL – should be a broad policy.</w:t>
      </w:r>
    </w:p>
    <w:p w14:paraId="375D2A35" w14:textId="77777777" w:rsidR="003B7253" w:rsidRDefault="003B7253" w:rsidP="00534195">
      <w:pPr>
        <w:pStyle w:val="ListParagraph"/>
        <w:numPr>
          <w:ilvl w:val="0"/>
          <w:numId w:val="19"/>
        </w:numPr>
      </w:pPr>
      <w:r>
        <w:t>Job readiness is not a credential – the Committee would like to see job readiness as a credential if there is a robust program that it is based on.</w:t>
      </w:r>
    </w:p>
    <w:p w14:paraId="0C290468" w14:textId="77777777" w:rsidR="00FE576D" w:rsidRPr="000D1B9D" w:rsidRDefault="003B7253">
      <w:pPr>
        <w:pStyle w:val="Heading1"/>
      </w:pPr>
      <w:r>
        <w:t xml:space="preserve">Ahmad </w:t>
      </w:r>
      <w:r w:rsidR="002A6863">
        <w:t xml:space="preserve">S. </w:t>
      </w:r>
      <w:r>
        <w:t>McDougle</w:t>
      </w:r>
      <w:r w:rsidR="002A6863">
        <w:t>, MPA – Assistant Director, Office of Transitional Workforce Services</w:t>
      </w:r>
      <w:r w:rsidR="00621A9D">
        <w:t xml:space="preserve"> NJDOLWD</w:t>
      </w:r>
    </w:p>
    <w:p w14:paraId="1C9AB265" w14:textId="77777777" w:rsidR="00FE576D" w:rsidRDefault="003B7253" w:rsidP="003B7253">
      <w:pPr>
        <w:pStyle w:val="ListParagraph"/>
        <w:numPr>
          <w:ilvl w:val="0"/>
          <w:numId w:val="20"/>
        </w:numPr>
      </w:pPr>
      <w:r>
        <w:t>Working on FAQ’s for SNAP E&amp;T final rule to implement 10/01/2021.  If you have a question regarding these FAQ’s please contact your regional representative.</w:t>
      </w:r>
      <w:r w:rsidR="002D3701">
        <w:t xml:space="preserve"> </w:t>
      </w:r>
    </w:p>
    <w:p w14:paraId="75BA9166" w14:textId="77777777" w:rsidR="003B7253" w:rsidRDefault="003B7253" w:rsidP="003B7253">
      <w:pPr>
        <w:pStyle w:val="ListParagraph"/>
        <w:numPr>
          <w:ilvl w:val="0"/>
          <w:numId w:val="20"/>
        </w:numPr>
      </w:pPr>
      <w:r>
        <w:t>Skill Up/Metrix Learning training for counselors will be offered 07/23/2021 – please save the date and issue a save the date for appropriate staff.</w:t>
      </w:r>
    </w:p>
    <w:p w14:paraId="1168E58D" w14:textId="77777777" w:rsidR="003B7253" w:rsidRDefault="003B7253" w:rsidP="003B7253">
      <w:pPr>
        <w:pStyle w:val="ListParagraph"/>
        <w:numPr>
          <w:ilvl w:val="0"/>
          <w:numId w:val="20"/>
        </w:numPr>
      </w:pPr>
      <w:r>
        <w:t xml:space="preserve">There will also be training for the Job Source job search platform geared toward Work First NJ customers that will take place “shortly after” the </w:t>
      </w:r>
      <w:r w:rsidR="00A5780D">
        <w:t>07/23/2021 training.</w:t>
      </w:r>
    </w:p>
    <w:p w14:paraId="003B107E" w14:textId="77777777" w:rsidR="00FE576D" w:rsidRDefault="00A5780D">
      <w:pPr>
        <w:pStyle w:val="Heading1"/>
      </w:pPr>
      <w:r>
        <w:t>Sarah Singer-Quast</w:t>
      </w:r>
      <w:r w:rsidR="002A6863">
        <w:t xml:space="preserve">, </w:t>
      </w:r>
      <w:r w:rsidR="00621A9D">
        <w:t xml:space="preserve">Senior Policy Advisor, Career Services - </w:t>
      </w:r>
      <w:r w:rsidR="002A6863">
        <w:t>NJDOLWD</w:t>
      </w:r>
    </w:p>
    <w:p w14:paraId="74F46313" w14:textId="77777777" w:rsidR="00A5780D" w:rsidRDefault="00A5780D" w:rsidP="00A5780D">
      <w:pPr>
        <w:pStyle w:val="ListParagraph"/>
        <w:numPr>
          <w:ilvl w:val="0"/>
          <w:numId w:val="21"/>
        </w:numPr>
      </w:pPr>
      <w:r>
        <w:t xml:space="preserve">The team is developing new tools and resources building </w:t>
      </w:r>
      <w:proofErr w:type="gramStart"/>
      <w:r>
        <w:t>off of</w:t>
      </w:r>
      <w:proofErr w:type="gramEnd"/>
      <w:r>
        <w:t xml:space="preserve"> the self-audit tool kit and videos.</w:t>
      </w:r>
    </w:p>
    <w:p w14:paraId="5E89BDAC" w14:textId="77777777" w:rsidR="00FE576D" w:rsidRDefault="002D3701" w:rsidP="00A5780D">
      <w:pPr>
        <w:pStyle w:val="ListParagraph"/>
        <w:numPr>
          <w:ilvl w:val="0"/>
          <w:numId w:val="21"/>
        </w:numPr>
      </w:pPr>
      <w:r>
        <w:t xml:space="preserve"> </w:t>
      </w:r>
      <w:r w:rsidR="00A5780D">
        <w:t>Working on a new guide which will be put out in phases.  The first phase is hopefully being released before the end of the month.</w:t>
      </w:r>
    </w:p>
    <w:p w14:paraId="653E5BC1" w14:textId="77777777" w:rsidR="00A5780D" w:rsidRDefault="00A5780D" w:rsidP="00A5780D">
      <w:pPr>
        <w:pStyle w:val="ListParagraph"/>
        <w:numPr>
          <w:ilvl w:val="0"/>
          <w:numId w:val="21"/>
        </w:numPr>
      </w:pPr>
      <w:r>
        <w:t>Looking at policies and where policies are needed</w:t>
      </w:r>
    </w:p>
    <w:p w14:paraId="2452E703" w14:textId="77777777" w:rsidR="00A5780D" w:rsidRDefault="00A5780D" w:rsidP="00A5780D">
      <w:pPr>
        <w:pStyle w:val="ListParagraph"/>
        <w:numPr>
          <w:ilvl w:val="0"/>
          <w:numId w:val="21"/>
        </w:numPr>
      </w:pPr>
      <w:r>
        <w:t>PY19 and PY20 monitoring report will be done and out by the end of the calendar year.</w:t>
      </w:r>
    </w:p>
    <w:p w14:paraId="1B752726" w14:textId="77777777" w:rsidR="00A5780D" w:rsidRDefault="00A5780D" w:rsidP="00A5780D">
      <w:pPr>
        <w:pStyle w:val="ListParagraph"/>
        <w:numPr>
          <w:ilvl w:val="0"/>
          <w:numId w:val="21"/>
        </w:numPr>
      </w:pPr>
      <w:r>
        <w:t>PY21 monitoring will begin in January 2022.  It will focus on partnerships and leveraging of resources</w:t>
      </w:r>
    </w:p>
    <w:p w14:paraId="786B9419" w14:textId="77777777" w:rsidR="00A5780D" w:rsidRDefault="00A5780D" w:rsidP="00A5780D">
      <w:pPr>
        <w:pStyle w:val="ListParagraph"/>
        <w:numPr>
          <w:ilvl w:val="0"/>
          <w:numId w:val="21"/>
        </w:numPr>
      </w:pPr>
      <w:r>
        <w:lastRenderedPageBreak/>
        <w:t>On the Workforce Development Board Director’s call 07/12/21 there will be a discussion regarding Work Based Learning Opportunities (e.g. OJT and Incumbent Worker Training) guidance</w:t>
      </w:r>
    </w:p>
    <w:p w14:paraId="521D853B" w14:textId="77777777" w:rsidR="00A5780D" w:rsidRDefault="00A5780D" w:rsidP="00A5780D">
      <w:pPr>
        <w:pStyle w:val="ListParagraph"/>
        <w:numPr>
          <w:ilvl w:val="0"/>
          <w:numId w:val="21"/>
        </w:numPr>
      </w:pPr>
      <w:r>
        <w:t>There will be a Metrix Learning Policy released regarding clear data entry standards and what is reportable in AOSOS.  Hoping to get this out this week and have training for all appropriate partners (including ES).</w:t>
      </w:r>
    </w:p>
    <w:p w14:paraId="518D15E7" w14:textId="77777777" w:rsidR="00FE576D" w:rsidRDefault="00A5780D">
      <w:pPr>
        <w:pStyle w:val="Heading1"/>
      </w:pPr>
      <w:r>
        <w:t>Melissa B</w:t>
      </w:r>
      <w:r w:rsidR="00621A9D">
        <w:t xml:space="preserve">rown, Field Services Supervisor, Office of Program Operations - </w:t>
      </w:r>
      <w:r w:rsidR="002A6863">
        <w:t>NJDHS</w:t>
      </w:r>
    </w:p>
    <w:p w14:paraId="2C8E2738" w14:textId="77777777" w:rsidR="00FE576D" w:rsidRDefault="00A5780D">
      <w:pPr>
        <w:pStyle w:val="ListBullet"/>
      </w:pPr>
      <w:r>
        <w:t>Melissa Moody needed to jump off this call</w:t>
      </w:r>
    </w:p>
    <w:p w14:paraId="64836330" w14:textId="77777777" w:rsidR="00A5780D" w:rsidRDefault="00A5780D">
      <w:pPr>
        <w:pStyle w:val="ListBullet"/>
      </w:pPr>
      <w:r>
        <w:t xml:space="preserve">No updates </w:t>
      </w:r>
      <w:proofErr w:type="gramStart"/>
      <w:r>
        <w:t>at this time</w:t>
      </w:r>
      <w:proofErr w:type="gramEnd"/>
    </w:p>
    <w:p w14:paraId="1F810C18" w14:textId="77777777" w:rsidR="00A5780D" w:rsidRDefault="00A5780D">
      <w:pPr>
        <w:pStyle w:val="ListBullet"/>
      </w:pPr>
      <w:r>
        <w:t>We are still in a voluntary state (ends in January)</w:t>
      </w:r>
    </w:p>
    <w:p w14:paraId="34B9BE86" w14:textId="77777777" w:rsidR="00A5780D" w:rsidRDefault="00A5780D">
      <w:pPr>
        <w:pStyle w:val="ListBullet"/>
      </w:pPr>
      <w:r>
        <w:t>Natasha will be communicating updates</w:t>
      </w:r>
    </w:p>
    <w:p w14:paraId="54CEF14C" w14:textId="77777777" w:rsidR="00A5780D" w:rsidRDefault="00A5780D">
      <w:pPr>
        <w:pStyle w:val="ListBullet"/>
      </w:pPr>
      <w:r>
        <w:t xml:space="preserve">Fran </w:t>
      </w:r>
      <w:r w:rsidR="00621A9D">
        <w:t>co</w:t>
      </w:r>
      <w:r>
        <w:t>nducted a survey of WFNJ clients</w:t>
      </w:r>
    </w:p>
    <w:p w14:paraId="220BC98D" w14:textId="77777777" w:rsidR="000109C0" w:rsidRDefault="000109C0" w:rsidP="000109C0">
      <w:pPr>
        <w:pStyle w:val="ListBullet"/>
        <w:numPr>
          <w:ilvl w:val="1"/>
          <w:numId w:val="18"/>
        </w:numPr>
      </w:pPr>
      <w:r>
        <w:t>Challenge to participate in the survey was what is in it for me?</w:t>
      </w:r>
    </w:p>
    <w:p w14:paraId="393FF100" w14:textId="77777777" w:rsidR="000109C0" w:rsidRDefault="000109C0" w:rsidP="000109C0">
      <w:pPr>
        <w:pStyle w:val="ListBullet"/>
        <w:numPr>
          <w:ilvl w:val="1"/>
          <w:numId w:val="18"/>
        </w:numPr>
      </w:pPr>
      <w:r>
        <w:t xml:space="preserve">5 respondents agreed to participate </w:t>
      </w:r>
      <w:proofErr w:type="gramStart"/>
      <w:r>
        <w:t>as long as</w:t>
      </w:r>
      <w:proofErr w:type="gramEnd"/>
      <w:r>
        <w:t xml:space="preserve"> there was no video, no last names used, and only telephonically.</w:t>
      </w:r>
    </w:p>
    <w:p w14:paraId="650D717A" w14:textId="77777777" w:rsidR="000109C0" w:rsidRDefault="000109C0" w:rsidP="000109C0">
      <w:pPr>
        <w:pStyle w:val="ListBullet"/>
        <w:numPr>
          <w:ilvl w:val="1"/>
          <w:numId w:val="18"/>
        </w:numPr>
      </w:pPr>
      <w:r>
        <w:t>Results included</w:t>
      </w:r>
    </w:p>
    <w:p w14:paraId="4FC7456A" w14:textId="77777777" w:rsidR="000109C0" w:rsidRDefault="000109C0" w:rsidP="000109C0">
      <w:pPr>
        <w:pStyle w:val="ListBullet"/>
        <w:numPr>
          <w:ilvl w:val="2"/>
          <w:numId w:val="18"/>
        </w:numPr>
      </w:pPr>
      <w:r>
        <w:t>Reluctance to return to face-to-face activities due to COVID concerns</w:t>
      </w:r>
    </w:p>
    <w:p w14:paraId="2ABEC329" w14:textId="77777777" w:rsidR="000109C0" w:rsidRDefault="000109C0" w:rsidP="000109C0">
      <w:pPr>
        <w:pStyle w:val="ListBullet"/>
        <w:numPr>
          <w:ilvl w:val="2"/>
          <w:numId w:val="18"/>
        </w:numPr>
      </w:pPr>
      <w:r>
        <w:t>Child Care issues</w:t>
      </w:r>
    </w:p>
    <w:p w14:paraId="7351B297" w14:textId="77777777" w:rsidR="000109C0" w:rsidRDefault="000109C0" w:rsidP="000109C0">
      <w:pPr>
        <w:pStyle w:val="ListBullet"/>
        <w:numPr>
          <w:ilvl w:val="2"/>
          <w:numId w:val="18"/>
        </w:numPr>
      </w:pPr>
      <w:r>
        <w:t>Felt lack of respect at activity</w:t>
      </w:r>
    </w:p>
    <w:p w14:paraId="203D3BA0" w14:textId="77777777" w:rsidR="000109C0" w:rsidRDefault="000109C0" w:rsidP="000109C0">
      <w:pPr>
        <w:pStyle w:val="ListBullet"/>
        <w:numPr>
          <w:ilvl w:val="2"/>
          <w:numId w:val="18"/>
        </w:numPr>
      </w:pPr>
      <w:r>
        <w:t>All reported that they wanted to work</w:t>
      </w:r>
    </w:p>
    <w:p w14:paraId="68252AD6" w14:textId="77777777" w:rsidR="000109C0" w:rsidRDefault="000109C0" w:rsidP="000109C0">
      <w:pPr>
        <w:pStyle w:val="ListBullet"/>
        <w:numPr>
          <w:ilvl w:val="2"/>
          <w:numId w:val="18"/>
        </w:numPr>
      </w:pPr>
      <w:r>
        <w:t>All said that they go to their activities but get nothing from it</w:t>
      </w:r>
    </w:p>
    <w:p w14:paraId="74E9390B" w14:textId="77777777" w:rsidR="000109C0" w:rsidRDefault="000109C0" w:rsidP="000109C0">
      <w:pPr>
        <w:pStyle w:val="ListBullet"/>
        <w:numPr>
          <w:ilvl w:val="2"/>
          <w:numId w:val="18"/>
        </w:numPr>
      </w:pPr>
      <w:r>
        <w:t>Concerns about proper dress for work, activity and going to appointments with their case manager</w:t>
      </w:r>
    </w:p>
    <w:p w14:paraId="323E4B04" w14:textId="77777777" w:rsidR="000109C0" w:rsidRDefault="000109C0" w:rsidP="000109C0">
      <w:pPr>
        <w:pStyle w:val="ListBullet"/>
        <w:numPr>
          <w:ilvl w:val="2"/>
          <w:numId w:val="18"/>
        </w:numPr>
      </w:pPr>
      <w:r>
        <w:t>Looking for more flexible work experience hours due to child care and school schedules (maybe 10-6 or 9-5)</w:t>
      </w:r>
    </w:p>
    <w:p w14:paraId="1AD0A136" w14:textId="77777777" w:rsidR="00FE576D" w:rsidRDefault="000109C0">
      <w:pPr>
        <w:pStyle w:val="Heading1"/>
      </w:pPr>
      <w:r>
        <w:t xml:space="preserve">Fran Kuhn reporting for </w:t>
      </w:r>
      <w:r w:rsidR="002A6863">
        <w:t xml:space="preserve">Dr. </w:t>
      </w:r>
      <w:r>
        <w:t>Danielle Jub</w:t>
      </w:r>
      <w:r w:rsidR="002A6863">
        <w:t>anyik</w:t>
      </w:r>
    </w:p>
    <w:p w14:paraId="50C55667" w14:textId="77777777" w:rsidR="000109C0" w:rsidRDefault="000109C0" w:rsidP="00774146">
      <w:pPr>
        <w:pStyle w:val="ListBullet"/>
      </w:pPr>
      <w:r>
        <w:t xml:space="preserve">Working on guidelines for switching to the </w:t>
      </w:r>
      <w:proofErr w:type="spellStart"/>
      <w:r>
        <w:t>HiSet</w:t>
      </w:r>
      <w:proofErr w:type="spellEnd"/>
      <w:r>
        <w:t xml:space="preserve"> from the TASC</w:t>
      </w:r>
    </w:p>
    <w:p w14:paraId="3D9099B1" w14:textId="77777777" w:rsidR="00FE576D" w:rsidRDefault="00FE576D" w:rsidP="00171823">
      <w:pPr>
        <w:pStyle w:val="ListBullet"/>
        <w:numPr>
          <w:ilvl w:val="0"/>
          <w:numId w:val="0"/>
        </w:numPr>
        <w:ind w:left="720"/>
      </w:pPr>
    </w:p>
    <w:p w14:paraId="6F64E0D5" w14:textId="77777777" w:rsidR="00FE576D" w:rsidRDefault="005E4104">
      <w:pPr>
        <w:pStyle w:val="Heading1"/>
      </w:pPr>
      <w:sdt>
        <w:sdtPr>
          <w:alias w:val="Next meeting:"/>
          <w:tag w:val="Next meeting:"/>
          <w:id w:val="-1524860034"/>
          <w:placeholder>
            <w:docPart w:val="9D135D10D6FA4ED8BD21EE4A47ED8374"/>
          </w:placeholder>
          <w:temporary/>
          <w:showingPlcHdr/>
          <w15:appearance w15:val="hidden"/>
        </w:sdtPr>
        <w:sdtEndPr/>
        <w:sdtContent>
          <w:r w:rsidR="005D2056">
            <w:t>Next Meeting</w:t>
          </w:r>
        </w:sdtContent>
      </w:sdt>
    </w:p>
    <w:p w14:paraId="0C123ACD" w14:textId="77777777" w:rsidR="00FE576D" w:rsidRDefault="0086415B">
      <w:r>
        <w:t>August 2, 2021 – 10:00 am</w:t>
      </w:r>
    </w:p>
    <w:sectPr w:rsidR="00FE576D">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F9774" w14:textId="77777777" w:rsidR="005E4104" w:rsidRDefault="005E4104">
      <w:r>
        <w:separator/>
      </w:r>
    </w:p>
  </w:endnote>
  <w:endnote w:type="continuationSeparator" w:id="0">
    <w:p w14:paraId="06769039" w14:textId="77777777" w:rsidR="005E4104" w:rsidRDefault="005E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EAFBC" w14:textId="77777777" w:rsidR="00FE576D" w:rsidRDefault="003B5FCE">
    <w:pPr>
      <w:pStyle w:val="Footer"/>
    </w:pPr>
    <w:r>
      <w:t xml:space="preserve">Page </w:t>
    </w:r>
    <w:r>
      <w:fldChar w:fldCharType="begin"/>
    </w:r>
    <w:r>
      <w:instrText xml:space="preserve"> PAGE   \* MERGEFORMAT </w:instrText>
    </w:r>
    <w:r>
      <w:fldChar w:fldCharType="separate"/>
    </w:r>
    <w:r w:rsidR="00621A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F20FB" w14:textId="77777777" w:rsidR="005E4104" w:rsidRDefault="005E4104">
      <w:r>
        <w:separator/>
      </w:r>
    </w:p>
  </w:footnote>
  <w:footnote w:type="continuationSeparator" w:id="0">
    <w:p w14:paraId="069BC314" w14:textId="77777777" w:rsidR="005E4104" w:rsidRDefault="005E4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010990"/>
    <w:multiLevelType w:val="hybridMultilevel"/>
    <w:tmpl w:val="2594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9206D"/>
    <w:multiLevelType w:val="hybridMultilevel"/>
    <w:tmpl w:val="38FA1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A01B3"/>
    <w:multiLevelType w:val="hybridMultilevel"/>
    <w:tmpl w:val="9BB2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20"/>
  </w:num>
  <w:num w:numId="18">
    <w:abstractNumId w:val="19"/>
  </w:num>
  <w:num w:numId="19">
    <w:abstractNumId w:val="12"/>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95"/>
    <w:rsid w:val="000109C0"/>
    <w:rsid w:val="00022357"/>
    <w:rsid w:val="00037F4A"/>
    <w:rsid w:val="00081D4D"/>
    <w:rsid w:val="000D1B9D"/>
    <w:rsid w:val="000F21A5"/>
    <w:rsid w:val="00167802"/>
    <w:rsid w:val="00171823"/>
    <w:rsid w:val="002A2B44"/>
    <w:rsid w:val="002A3FCB"/>
    <w:rsid w:val="002A6863"/>
    <w:rsid w:val="002D3701"/>
    <w:rsid w:val="003871FA"/>
    <w:rsid w:val="003B5FCE"/>
    <w:rsid w:val="003B7253"/>
    <w:rsid w:val="00402E7E"/>
    <w:rsid w:val="00416222"/>
    <w:rsid w:val="00424F9F"/>
    <w:rsid w:val="00435446"/>
    <w:rsid w:val="004E6D9F"/>
    <w:rsid w:val="004F4532"/>
    <w:rsid w:val="00534195"/>
    <w:rsid w:val="0058206D"/>
    <w:rsid w:val="005D2056"/>
    <w:rsid w:val="005E4104"/>
    <w:rsid w:val="00621A9D"/>
    <w:rsid w:val="00684306"/>
    <w:rsid w:val="007173EB"/>
    <w:rsid w:val="007638A6"/>
    <w:rsid w:val="00774146"/>
    <w:rsid w:val="00786D8E"/>
    <w:rsid w:val="0086415B"/>
    <w:rsid w:val="00883FFD"/>
    <w:rsid w:val="008E1349"/>
    <w:rsid w:val="00907EA5"/>
    <w:rsid w:val="009579FE"/>
    <w:rsid w:val="00A5780D"/>
    <w:rsid w:val="00AB3E35"/>
    <w:rsid w:val="00B51AD7"/>
    <w:rsid w:val="00C04B20"/>
    <w:rsid w:val="00C41E6E"/>
    <w:rsid w:val="00C54681"/>
    <w:rsid w:val="00C7447B"/>
    <w:rsid w:val="00CD03E7"/>
    <w:rsid w:val="00CE41FE"/>
    <w:rsid w:val="00E60A93"/>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A6185"/>
  <w15:chartTrackingRefBased/>
  <w15:docId w15:val="{174D2586-CB5B-4CC0-ADA2-D47DF0FE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st\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E8E1C60B7E4448846AA922B5178DAA"/>
        <w:category>
          <w:name w:val="General"/>
          <w:gallery w:val="placeholder"/>
        </w:category>
        <w:types>
          <w:type w:val="bbPlcHdr"/>
        </w:types>
        <w:behaviors>
          <w:behavior w:val="content"/>
        </w:behaviors>
        <w:guid w:val="{72F967CA-0B61-418F-A80B-D0A9081242C7}"/>
      </w:docPartPr>
      <w:docPartBody>
        <w:p w:rsidR="0019504E" w:rsidRDefault="00AC1A5E">
          <w:pPr>
            <w:pStyle w:val="86E8E1C60B7E4448846AA922B5178DAA"/>
          </w:pPr>
          <w:r w:rsidRPr="00435446">
            <w:t>Minutes</w:t>
          </w:r>
        </w:p>
      </w:docPartBody>
    </w:docPart>
    <w:docPart>
      <w:docPartPr>
        <w:name w:val="9DA9F489C7184E48A749B89A9D4CE974"/>
        <w:category>
          <w:name w:val="General"/>
          <w:gallery w:val="placeholder"/>
        </w:category>
        <w:types>
          <w:type w:val="bbPlcHdr"/>
        </w:types>
        <w:behaviors>
          <w:behavior w:val="content"/>
        </w:behaviors>
        <w:guid w:val="{35A9F52A-B437-407A-A374-1FBBB50605D7}"/>
      </w:docPartPr>
      <w:docPartBody>
        <w:p w:rsidR="0019504E" w:rsidRDefault="00AC1A5E">
          <w:pPr>
            <w:pStyle w:val="9DA9F489C7184E48A749B89A9D4CE974"/>
          </w:pPr>
          <w:r>
            <w:t>In Attendance</w:t>
          </w:r>
        </w:p>
      </w:docPartBody>
    </w:docPart>
    <w:docPart>
      <w:docPartPr>
        <w:name w:val="9D135D10D6FA4ED8BD21EE4A47ED8374"/>
        <w:category>
          <w:name w:val="General"/>
          <w:gallery w:val="placeholder"/>
        </w:category>
        <w:types>
          <w:type w:val="bbPlcHdr"/>
        </w:types>
        <w:behaviors>
          <w:behavior w:val="content"/>
        </w:behaviors>
        <w:guid w:val="{8DF7A8D3-9276-46C9-A260-02AFBA12274B}"/>
      </w:docPartPr>
      <w:docPartBody>
        <w:p w:rsidR="0019504E" w:rsidRDefault="00AC1A5E">
          <w:pPr>
            <w:pStyle w:val="9D135D10D6FA4ED8BD21EE4A47ED8374"/>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5E"/>
    <w:rsid w:val="0019504E"/>
    <w:rsid w:val="00772E36"/>
    <w:rsid w:val="00872643"/>
    <w:rsid w:val="00AC1A5E"/>
    <w:rsid w:val="00CD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8E1C60B7E4448846AA922B5178DAA">
    <w:name w:val="86E8E1C60B7E4448846AA922B5178DAA"/>
  </w:style>
  <w:style w:type="paragraph" w:customStyle="1" w:styleId="83304C5E9C5B4A9593B4E8D13B805C38">
    <w:name w:val="83304C5E9C5B4A9593B4E8D13B805C38"/>
  </w:style>
  <w:style w:type="character" w:styleId="IntenseEmphasis">
    <w:name w:val="Intense Emphasis"/>
    <w:basedOn w:val="DefaultParagraphFont"/>
    <w:uiPriority w:val="6"/>
    <w:unhideWhenUsed/>
    <w:qFormat/>
    <w:rPr>
      <w:i/>
      <w:iCs/>
      <w:color w:val="833C0B" w:themeColor="accent2" w:themeShade="80"/>
    </w:rPr>
  </w:style>
  <w:style w:type="paragraph" w:customStyle="1" w:styleId="099AE150D8174EBBB7C3223FF717722A">
    <w:name w:val="099AE150D8174EBBB7C3223FF717722A"/>
  </w:style>
  <w:style w:type="paragraph" w:customStyle="1" w:styleId="5F19F9C6B3E3475083ABEFC89E29FD6D">
    <w:name w:val="5F19F9C6B3E3475083ABEFC89E29FD6D"/>
  </w:style>
  <w:style w:type="paragraph" w:customStyle="1" w:styleId="DADAC22613014F04A24758A913BF7D39">
    <w:name w:val="DADAC22613014F04A24758A913BF7D39"/>
  </w:style>
  <w:style w:type="paragraph" w:customStyle="1" w:styleId="B5C3A544C4834ED5A2F40058DE2024A6">
    <w:name w:val="B5C3A544C4834ED5A2F40058DE2024A6"/>
  </w:style>
  <w:style w:type="paragraph" w:customStyle="1" w:styleId="9DA9F489C7184E48A749B89A9D4CE974">
    <w:name w:val="9DA9F489C7184E48A749B89A9D4CE974"/>
  </w:style>
  <w:style w:type="paragraph" w:customStyle="1" w:styleId="7814966A381641349F22B12574F29937">
    <w:name w:val="7814966A381641349F22B12574F29937"/>
  </w:style>
  <w:style w:type="paragraph" w:customStyle="1" w:styleId="B66D1D75F7F848E9AAB6F88138C2D8D4">
    <w:name w:val="B66D1D75F7F848E9AAB6F88138C2D8D4"/>
  </w:style>
  <w:style w:type="paragraph" w:customStyle="1" w:styleId="E4724B81187B4BB7A8182BD59F15A331">
    <w:name w:val="E4724B81187B4BB7A8182BD59F15A331"/>
  </w:style>
  <w:style w:type="paragraph" w:customStyle="1" w:styleId="7DA7AD758F4C4F41B2AE5F2272C93525">
    <w:name w:val="7DA7AD758F4C4F41B2AE5F2272C93525"/>
  </w:style>
  <w:style w:type="paragraph" w:customStyle="1" w:styleId="39A91164E64441A3860DB238C45BB760">
    <w:name w:val="39A91164E64441A3860DB238C45BB760"/>
  </w:style>
  <w:style w:type="paragraph" w:customStyle="1" w:styleId="512C059ABC714817900AC6BF3E3371EF">
    <w:name w:val="512C059ABC714817900AC6BF3E3371EF"/>
  </w:style>
  <w:style w:type="paragraph" w:customStyle="1" w:styleId="6F7F634C5FD1417B82D8E45887836F0C">
    <w:name w:val="6F7F634C5FD1417B82D8E45887836F0C"/>
  </w:style>
  <w:style w:type="paragraph" w:customStyle="1" w:styleId="237AB2D7377F457DB3A77C1651BA8F57">
    <w:name w:val="237AB2D7377F457DB3A77C1651BA8F57"/>
  </w:style>
  <w:style w:type="paragraph" w:customStyle="1" w:styleId="75C30E5A3F744156B40EB6C69DC7EEA5">
    <w:name w:val="75C30E5A3F744156B40EB6C69DC7EEA5"/>
  </w:style>
  <w:style w:type="paragraph" w:customStyle="1" w:styleId="78B17DB7CE264079AE3D70B75FC93C29">
    <w:name w:val="78B17DB7CE264079AE3D70B75FC93C29"/>
  </w:style>
  <w:style w:type="paragraph" w:customStyle="1" w:styleId="8315DEE966154BACA18891D66802403F">
    <w:name w:val="8315DEE966154BACA18891D66802403F"/>
  </w:style>
  <w:style w:type="paragraph" w:customStyle="1" w:styleId="CA2061946CAC420C8F0466198ACBB851">
    <w:name w:val="CA2061946CAC420C8F0466198ACBB851"/>
  </w:style>
  <w:style w:type="paragraph" w:customStyle="1" w:styleId="9EF7CC2B2EBD45749F0411FF5DF17522">
    <w:name w:val="9EF7CC2B2EBD45749F0411FF5DF17522"/>
  </w:style>
  <w:style w:type="paragraph" w:customStyle="1" w:styleId="B0DF001D42D1442CA257710D8281BCB9">
    <w:name w:val="B0DF001D42D1442CA257710D8281BCB9"/>
  </w:style>
  <w:style w:type="paragraph" w:customStyle="1" w:styleId="69FBB046DA884D94B2E0681DB021F225">
    <w:name w:val="69FBB046DA884D94B2E0681DB021F225"/>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355EC925AF6C4321AC5A6F5CED98E3BF">
    <w:name w:val="355EC925AF6C4321AC5A6F5CED98E3BF"/>
  </w:style>
  <w:style w:type="paragraph" w:customStyle="1" w:styleId="5637F9D5435749EE8CB68321690D42DE">
    <w:name w:val="5637F9D5435749EE8CB68321690D42DE"/>
  </w:style>
  <w:style w:type="paragraph" w:customStyle="1" w:styleId="032303C46F4E4BF3AB20B65665B56DC2">
    <w:name w:val="032303C46F4E4BF3AB20B65665B56DC2"/>
  </w:style>
  <w:style w:type="paragraph" w:customStyle="1" w:styleId="352268E81D8D4F7F857C9D904DC38D11">
    <w:name w:val="352268E81D8D4F7F857C9D904DC38D11"/>
  </w:style>
  <w:style w:type="paragraph" w:customStyle="1" w:styleId="4332952367F94B38A31E1B9944B00009">
    <w:name w:val="4332952367F94B38A31E1B9944B00009"/>
  </w:style>
  <w:style w:type="paragraph" w:customStyle="1" w:styleId="0AFA324628EB4FAE8B61CC54C81C3DC8">
    <w:name w:val="0AFA324628EB4FAE8B61CC54C81C3DC8"/>
  </w:style>
  <w:style w:type="paragraph" w:customStyle="1" w:styleId="9D135D10D6FA4ED8BD21EE4A47ED8374">
    <w:name w:val="9D135D10D6FA4ED8BD21EE4A47ED8374"/>
  </w:style>
  <w:style w:type="paragraph" w:customStyle="1" w:styleId="F425981EF16D4BFF94512ADDBF64D3D3">
    <w:name w:val="F425981EF16D4BFF94512ADDBF64D3D3"/>
  </w:style>
  <w:style w:type="paragraph" w:customStyle="1" w:styleId="D446362BD3B84E7F84B7150A25452677">
    <w:name w:val="D446362BD3B84E7F84B7150A25452677"/>
  </w:style>
  <w:style w:type="paragraph" w:customStyle="1" w:styleId="E4EE78FC82D14675980947D81A2BD55D">
    <w:name w:val="E4EE78FC82D14675980947D81A2BD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Kelly</dc:creator>
  <cp:lastModifiedBy>Gillian Turner</cp:lastModifiedBy>
  <cp:revision>2</cp:revision>
  <dcterms:created xsi:type="dcterms:W3CDTF">2021-07-16T11:59:00Z</dcterms:created>
  <dcterms:modified xsi:type="dcterms:W3CDTF">2021-07-16T11:59:00Z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